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0E" w:rsidRDefault="00BD6479" w:rsidP="00E4350E">
      <w:pPr>
        <w:pStyle w:val="Cmsor1"/>
        <w:spacing w:after="0"/>
        <w:ind w:left="501" w:right="282"/>
        <w:rPr>
          <w:i w:val="0"/>
        </w:rPr>
      </w:pPr>
      <w:r>
        <w:rPr>
          <w:i w:val="0"/>
        </w:rPr>
        <w:t>VASASSZONYFA KÖZSÉG ÖNKORMÁNYZATA KÉPVISELŐ -TESTÜLETÉNE</w:t>
      </w:r>
      <w:r w:rsidR="00E4350E">
        <w:rPr>
          <w:i w:val="0"/>
        </w:rPr>
        <w:t>K</w:t>
      </w:r>
    </w:p>
    <w:p w:rsidR="00E4350E" w:rsidRPr="00E4350E" w:rsidRDefault="00E4350E" w:rsidP="00E4350E">
      <w:pPr>
        <w:jc w:val="center"/>
        <w:rPr>
          <w:b/>
        </w:rPr>
      </w:pPr>
      <w:r w:rsidRPr="00E4350E">
        <w:rPr>
          <w:b/>
        </w:rPr>
        <w:t>/2018.</w:t>
      </w:r>
      <w:proofErr w:type="gramStart"/>
      <w:r w:rsidRPr="00E4350E">
        <w:rPr>
          <w:b/>
        </w:rPr>
        <w:t>(</w:t>
      </w:r>
      <w:r>
        <w:rPr>
          <w:b/>
        </w:rPr>
        <w:t xml:space="preserve"> )</w:t>
      </w:r>
      <w:proofErr w:type="gramEnd"/>
      <w:r>
        <w:rPr>
          <w:b/>
        </w:rPr>
        <w:t xml:space="preserve"> RENDELETE</w:t>
      </w:r>
    </w:p>
    <w:p w:rsidR="00E4350E" w:rsidRDefault="00E4350E">
      <w:pPr>
        <w:pStyle w:val="Cmsor1"/>
        <w:spacing w:after="0"/>
        <w:ind w:left="501" w:right="282"/>
        <w:rPr>
          <w:i w:val="0"/>
        </w:rPr>
      </w:pPr>
      <w:r>
        <w:rPr>
          <w:i w:val="0"/>
        </w:rPr>
        <w:t xml:space="preserve">A </w:t>
      </w:r>
      <w:r w:rsidR="00BD6479">
        <w:rPr>
          <w:i w:val="0"/>
        </w:rPr>
        <w:t>TELEPÜLÉSKÉP VÉDELM</w:t>
      </w:r>
      <w:r>
        <w:rPr>
          <w:i w:val="0"/>
        </w:rPr>
        <w:t>ÉRŐL SZÓLÓ</w:t>
      </w:r>
      <w:r w:rsidR="00BD6479">
        <w:rPr>
          <w:i w:val="0"/>
        </w:rPr>
        <w:t xml:space="preserve"> </w:t>
      </w:r>
    </w:p>
    <w:p w:rsidR="00A02023" w:rsidRDefault="00E4350E">
      <w:pPr>
        <w:pStyle w:val="Cmsor1"/>
        <w:spacing w:after="0"/>
        <w:ind w:left="501" w:right="282"/>
      </w:pPr>
      <w:r>
        <w:rPr>
          <w:i w:val="0"/>
        </w:rPr>
        <w:t xml:space="preserve">7/2018. (VIII.15.) </w:t>
      </w:r>
      <w:r w:rsidR="00BD6479">
        <w:rPr>
          <w:i w:val="0"/>
        </w:rPr>
        <w:t xml:space="preserve">RENDELETE </w:t>
      </w:r>
      <w:r>
        <w:rPr>
          <w:i w:val="0"/>
        </w:rPr>
        <w:t>MÓDOSÍTÁSÁRÓL</w:t>
      </w:r>
    </w:p>
    <w:p w:rsidR="00A02023" w:rsidRDefault="00BD6479">
      <w:pPr>
        <w:spacing w:after="27" w:line="259" w:lineRule="auto"/>
        <w:ind w:left="994" w:right="0" w:firstLine="0"/>
        <w:jc w:val="left"/>
      </w:pPr>
      <w:r>
        <w:t xml:space="preserve"> </w:t>
      </w:r>
    </w:p>
    <w:p w:rsidR="00A02023" w:rsidRPr="00BD6479" w:rsidRDefault="00BD6479" w:rsidP="00BD6479">
      <w:pPr>
        <w:spacing w:after="0" w:line="240" w:lineRule="auto"/>
        <w:ind w:left="989" w:right="769"/>
        <w:rPr>
          <w:szCs w:val="24"/>
        </w:rPr>
      </w:pPr>
      <w:r w:rsidRPr="00BD6479">
        <w:rPr>
          <w:szCs w:val="24"/>
        </w:rPr>
        <w:t xml:space="preserve">Vasasszonyfa Községi Önkormányzatának Képviselő-testülete a településkép védelméről szóló 2016. évi LXXIV. törvény 12. § (2) bekezdésében kapott felhatalmazás alapján, az  </w:t>
      </w:r>
    </w:p>
    <w:p w:rsidR="00A02023" w:rsidRDefault="00BD6479" w:rsidP="00BD6479">
      <w:pPr>
        <w:spacing w:after="0" w:line="240" w:lineRule="auto"/>
        <w:ind w:left="989" w:right="769"/>
        <w:rPr>
          <w:szCs w:val="24"/>
        </w:rPr>
      </w:pPr>
      <w:r w:rsidRPr="00BD6479">
        <w:rPr>
          <w:szCs w:val="24"/>
        </w:rPr>
        <w:t>Alaptörvény 32.cikk (1) bekezdés a) pontjában, a településkép védelméről szóló 2016. évi LXXIV. törvény 2.§. (2) bekezdésében, a Magyarország helyi önkormányzatairól szóló 2011. évi CXXXXIX. törvény 13.</w:t>
      </w:r>
      <w:proofErr w:type="gramStart"/>
      <w:r w:rsidRPr="00BD6479">
        <w:rPr>
          <w:szCs w:val="24"/>
        </w:rPr>
        <w:t>§.(</w:t>
      </w:r>
      <w:proofErr w:type="gramEnd"/>
      <w:r w:rsidRPr="00BD6479">
        <w:rPr>
          <w:szCs w:val="24"/>
        </w:rPr>
        <w:t xml:space="preserve">1) bekezdés 1. pontjában és az épített környezet alakításáról és védelméről szóló 1997. évi LXXVIII törvény 57.§. (2) (3) bekezdésében meghatározott feladatkörében eljárva - a jogszabályban meghatározott véleményezési eljárás lefolytatását követően – a következőket rendeli el: </w:t>
      </w:r>
    </w:p>
    <w:p w:rsidR="00BD6479" w:rsidRDefault="00BD6479" w:rsidP="00BD6479">
      <w:pPr>
        <w:spacing w:after="0" w:line="240" w:lineRule="auto"/>
        <w:ind w:left="989" w:right="769"/>
        <w:rPr>
          <w:szCs w:val="24"/>
        </w:rPr>
      </w:pPr>
    </w:p>
    <w:p w:rsidR="00E4350E" w:rsidRDefault="00E4350E" w:rsidP="00BD6479">
      <w:pPr>
        <w:spacing w:after="0" w:line="240" w:lineRule="auto"/>
        <w:ind w:left="989" w:right="769"/>
        <w:rPr>
          <w:szCs w:val="24"/>
        </w:rPr>
      </w:pPr>
    </w:p>
    <w:p w:rsidR="00E4350E" w:rsidRDefault="00E4350E" w:rsidP="00E4350E">
      <w:pPr>
        <w:pStyle w:val="Default"/>
        <w:tabs>
          <w:tab w:val="left" w:pos="142"/>
          <w:tab w:val="left" w:pos="284"/>
        </w:tabs>
        <w:jc w:val="both"/>
        <w:rPr>
          <w:bCs/>
          <w:color w:val="auto"/>
        </w:rPr>
      </w:pPr>
      <w:bookmarkStart w:id="0" w:name="_GoBack"/>
    </w:p>
    <w:p w:rsidR="00E4350E" w:rsidRDefault="00E4350E" w:rsidP="00E4350E">
      <w:pPr>
        <w:spacing w:after="20"/>
        <w:rPr>
          <w:szCs w:val="24"/>
        </w:rPr>
      </w:pPr>
      <w:r>
        <w:rPr>
          <w:bCs/>
          <w:szCs w:val="24"/>
        </w:rPr>
        <w:t>1</w:t>
      </w:r>
      <w:r w:rsidRPr="00CE0F37">
        <w:rPr>
          <w:bCs/>
          <w:szCs w:val="24"/>
        </w:rPr>
        <w:t>.§</w:t>
      </w:r>
      <w:r w:rsidRPr="00CE0F37">
        <w:rPr>
          <w:szCs w:val="24"/>
        </w:rPr>
        <w:t xml:space="preserve"> </w:t>
      </w:r>
      <w:r>
        <w:rPr>
          <w:szCs w:val="24"/>
        </w:rPr>
        <w:t>Hatályát veszti a Településkép védelméről szóló 7/2018.(V</w:t>
      </w:r>
      <w:r w:rsidR="00D863AC">
        <w:rPr>
          <w:szCs w:val="24"/>
        </w:rPr>
        <w:t>III</w:t>
      </w:r>
      <w:r>
        <w:rPr>
          <w:szCs w:val="24"/>
        </w:rPr>
        <w:t>.1</w:t>
      </w:r>
      <w:r w:rsidR="00D863AC">
        <w:rPr>
          <w:szCs w:val="24"/>
        </w:rPr>
        <w:t>5</w:t>
      </w:r>
      <w:r>
        <w:rPr>
          <w:szCs w:val="24"/>
        </w:rPr>
        <w:t xml:space="preserve">.) önkormányzati </w:t>
      </w:r>
      <w:proofErr w:type="gramStart"/>
      <w:r>
        <w:rPr>
          <w:szCs w:val="24"/>
        </w:rPr>
        <w:t>r</w:t>
      </w:r>
      <w:r w:rsidR="00D863AC">
        <w:rPr>
          <w:szCs w:val="24"/>
        </w:rPr>
        <w:t>e</w:t>
      </w:r>
      <w:r>
        <w:rPr>
          <w:szCs w:val="24"/>
        </w:rPr>
        <w:t>ndelet  a</w:t>
      </w:r>
      <w:proofErr w:type="gramEnd"/>
      <w:r>
        <w:rPr>
          <w:szCs w:val="24"/>
        </w:rPr>
        <w:t xml:space="preserve"> </w:t>
      </w:r>
      <w:r w:rsidR="00D863AC">
        <w:rPr>
          <w:szCs w:val="24"/>
        </w:rPr>
        <w:t>24</w:t>
      </w:r>
      <w:r>
        <w:rPr>
          <w:szCs w:val="24"/>
        </w:rPr>
        <w:t>.§ (</w:t>
      </w:r>
      <w:r w:rsidR="00D863AC">
        <w:rPr>
          <w:szCs w:val="24"/>
        </w:rPr>
        <w:t>2</w:t>
      </w:r>
      <w:r>
        <w:rPr>
          <w:szCs w:val="24"/>
        </w:rPr>
        <w:t>)</w:t>
      </w:r>
      <w:r w:rsidR="00D863AC">
        <w:rPr>
          <w:szCs w:val="24"/>
        </w:rPr>
        <w:t>, (3)</w:t>
      </w:r>
      <w:r>
        <w:rPr>
          <w:szCs w:val="24"/>
        </w:rPr>
        <w:t xml:space="preserve"> bekezdése </w:t>
      </w:r>
      <w:r w:rsidR="00D863AC">
        <w:rPr>
          <w:szCs w:val="24"/>
        </w:rPr>
        <w:t xml:space="preserve">és </w:t>
      </w:r>
      <w:r>
        <w:rPr>
          <w:szCs w:val="24"/>
        </w:rPr>
        <w:t xml:space="preserve">a </w:t>
      </w:r>
      <w:r w:rsidR="00D863AC">
        <w:rPr>
          <w:szCs w:val="24"/>
        </w:rPr>
        <w:t>2</w:t>
      </w:r>
      <w:r>
        <w:rPr>
          <w:szCs w:val="24"/>
        </w:rPr>
        <w:t>5.§ (</w:t>
      </w:r>
      <w:r w:rsidR="00D863AC">
        <w:rPr>
          <w:szCs w:val="24"/>
        </w:rPr>
        <w:t>2</w:t>
      </w:r>
      <w:r>
        <w:rPr>
          <w:szCs w:val="24"/>
        </w:rPr>
        <w:t>) bekezdése</w:t>
      </w:r>
      <w:r w:rsidR="00D863AC">
        <w:rPr>
          <w:szCs w:val="24"/>
        </w:rPr>
        <w:t xml:space="preserve">. </w:t>
      </w:r>
    </w:p>
    <w:p w:rsidR="00D863AC" w:rsidRDefault="00D863AC" w:rsidP="00E4350E">
      <w:pPr>
        <w:spacing w:after="20"/>
        <w:rPr>
          <w:szCs w:val="24"/>
        </w:rPr>
      </w:pPr>
    </w:p>
    <w:p w:rsidR="00E4350E" w:rsidRPr="00CE0F37" w:rsidRDefault="00E4350E" w:rsidP="00E4350E">
      <w:pPr>
        <w:spacing w:after="20"/>
        <w:rPr>
          <w:szCs w:val="24"/>
        </w:rPr>
      </w:pPr>
      <w:r>
        <w:rPr>
          <w:szCs w:val="24"/>
        </w:rPr>
        <w:t>2.§</w:t>
      </w:r>
      <w:r w:rsidRPr="00CE0F37">
        <w:rPr>
          <w:szCs w:val="24"/>
        </w:rPr>
        <w:t xml:space="preserve"> Jelen rendelet a 201</w:t>
      </w:r>
      <w:r>
        <w:rPr>
          <w:szCs w:val="24"/>
        </w:rPr>
        <w:t>8</w:t>
      </w:r>
      <w:r w:rsidRPr="00CE0F37">
        <w:rPr>
          <w:szCs w:val="24"/>
        </w:rPr>
        <w:t xml:space="preserve">.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.….-én</w:t>
      </w:r>
      <w:r w:rsidRPr="00CE0F37">
        <w:rPr>
          <w:szCs w:val="24"/>
        </w:rPr>
        <w:t xml:space="preserve">  lép hatályba, hatálybalépést követő napon hatályát veszti.</w:t>
      </w:r>
    </w:p>
    <w:bookmarkEnd w:id="0"/>
    <w:p w:rsidR="00E4350E" w:rsidRPr="00EC6E83" w:rsidRDefault="00E4350E" w:rsidP="00E4350E">
      <w:pPr>
        <w:pStyle w:val="rendcim5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</w:p>
    <w:p w:rsidR="00A02023" w:rsidRPr="00BD6479" w:rsidRDefault="00A02023" w:rsidP="00BD6479">
      <w:pPr>
        <w:spacing w:after="0" w:line="240" w:lineRule="auto"/>
        <w:ind w:left="994" w:right="780" w:firstLine="0"/>
        <w:rPr>
          <w:szCs w:val="24"/>
        </w:rPr>
      </w:pPr>
    </w:p>
    <w:tbl>
      <w:tblPr>
        <w:tblStyle w:val="TableGrid"/>
        <w:tblW w:w="8570" w:type="dxa"/>
        <w:tblInd w:w="994" w:type="dxa"/>
        <w:tblLook w:val="04A0" w:firstRow="1" w:lastRow="0" w:firstColumn="1" w:lastColumn="0" w:noHBand="0" w:noVBand="1"/>
      </w:tblPr>
      <w:tblGrid>
        <w:gridCol w:w="5090"/>
        <w:gridCol w:w="3480"/>
      </w:tblGrid>
      <w:tr w:rsidR="00A02023" w:rsidRPr="00BD6479">
        <w:trPr>
          <w:trHeight w:val="1739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02023" w:rsidRPr="00BD6479" w:rsidRDefault="00BD6479" w:rsidP="00BD647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D6479">
              <w:rPr>
                <w:b/>
                <w:szCs w:val="24"/>
              </w:rPr>
              <w:t xml:space="preserve"> </w:t>
            </w:r>
          </w:p>
          <w:p w:rsidR="00A02023" w:rsidRPr="00BD6479" w:rsidRDefault="00BD6479" w:rsidP="00BD647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D6479">
              <w:rPr>
                <w:szCs w:val="24"/>
              </w:rPr>
              <w:t xml:space="preserve"> Vasasszonyfa, 2018. </w:t>
            </w:r>
            <w:r w:rsidR="00D863AC">
              <w:rPr>
                <w:szCs w:val="24"/>
              </w:rPr>
              <w:t xml:space="preserve">  </w:t>
            </w:r>
            <w:r w:rsidRPr="00BD6479">
              <w:rPr>
                <w:szCs w:val="24"/>
              </w:rPr>
              <w:t xml:space="preserve"> </w:t>
            </w:r>
          </w:p>
          <w:p w:rsidR="00A02023" w:rsidRPr="00BD6479" w:rsidRDefault="00BD6479" w:rsidP="00BD647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D6479">
              <w:rPr>
                <w:szCs w:val="24"/>
              </w:rPr>
              <w:t xml:space="preserve"> </w:t>
            </w:r>
          </w:p>
          <w:p w:rsidR="00A02023" w:rsidRPr="00BD6479" w:rsidRDefault="00BD6479" w:rsidP="00BD647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D6479">
              <w:rPr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2023" w:rsidRPr="00BD6479" w:rsidRDefault="00A02023" w:rsidP="00BD647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02023" w:rsidRPr="00BD6479">
        <w:trPr>
          <w:trHeight w:val="331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02023" w:rsidRPr="00BD6479" w:rsidRDefault="00A02023" w:rsidP="00BD6479">
            <w:pPr>
              <w:spacing w:after="0" w:line="240" w:lineRule="auto"/>
              <w:ind w:left="485" w:right="0" w:firstLine="0"/>
              <w:jc w:val="left"/>
              <w:rPr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2023" w:rsidRPr="00BD6479" w:rsidRDefault="00A02023" w:rsidP="00BD6479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A02023" w:rsidRPr="00BD6479">
        <w:trPr>
          <w:trHeight w:val="35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02023" w:rsidRPr="00BD6479" w:rsidRDefault="00BD6479" w:rsidP="00BD6479">
            <w:pPr>
              <w:spacing w:after="0" w:line="240" w:lineRule="auto"/>
              <w:ind w:left="1565" w:right="0" w:firstLine="0"/>
              <w:jc w:val="left"/>
              <w:rPr>
                <w:szCs w:val="24"/>
              </w:rPr>
            </w:pPr>
            <w:proofErr w:type="spellStart"/>
            <w:r w:rsidRPr="00BD6479">
              <w:rPr>
                <w:szCs w:val="24"/>
              </w:rPr>
              <w:t>Desits</w:t>
            </w:r>
            <w:proofErr w:type="spellEnd"/>
            <w:r w:rsidRPr="00BD6479">
              <w:rPr>
                <w:szCs w:val="24"/>
              </w:rPr>
              <w:t xml:space="preserve"> József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2023" w:rsidRDefault="00BD6479" w:rsidP="00BD6479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BD6479">
              <w:rPr>
                <w:szCs w:val="24"/>
              </w:rPr>
              <w:t xml:space="preserve">dr. </w:t>
            </w:r>
            <w:proofErr w:type="spellStart"/>
            <w:r w:rsidRPr="00BD6479">
              <w:rPr>
                <w:szCs w:val="24"/>
              </w:rPr>
              <w:t>Erdősi</w:t>
            </w:r>
            <w:proofErr w:type="spellEnd"/>
            <w:r w:rsidRPr="00BD6479">
              <w:rPr>
                <w:szCs w:val="24"/>
              </w:rPr>
              <w:t xml:space="preserve"> Lászlóné </w:t>
            </w:r>
          </w:p>
          <w:p w:rsidR="00BD6479" w:rsidRPr="00BD6479" w:rsidRDefault="00BD6479" w:rsidP="00BD6479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A02023" w:rsidRPr="00BD6479">
        <w:trPr>
          <w:trHeight w:val="312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02023" w:rsidRPr="00BD6479" w:rsidRDefault="00BD6479" w:rsidP="00BD6479">
            <w:pPr>
              <w:spacing w:after="0" w:line="240" w:lineRule="auto"/>
              <w:ind w:left="1567" w:right="0" w:firstLine="0"/>
              <w:jc w:val="left"/>
              <w:rPr>
                <w:szCs w:val="24"/>
              </w:rPr>
            </w:pPr>
            <w:r w:rsidRPr="00BD6479">
              <w:rPr>
                <w:szCs w:val="24"/>
              </w:rPr>
              <w:t xml:space="preserve">polgármester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2023" w:rsidRPr="00BD6479" w:rsidRDefault="00BD6479" w:rsidP="00BD6479">
            <w:pPr>
              <w:spacing w:after="0" w:line="240" w:lineRule="auto"/>
              <w:ind w:left="0" w:right="62" w:firstLine="0"/>
              <w:jc w:val="center"/>
              <w:rPr>
                <w:szCs w:val="24"/>
              </w:rPr>
            </w:pPr>
            <w:r w:rsidRPr="00BD6479">
              <w:rPr>
                <w:szCs w:val="24"/>
              </w:rPr>
              <w:t xml:space="preserve">jegyző </w:t>
            </w:r>
          </w:p>
        </w:tc>
      </w:tr>
    </w:tbl>
    <w:p w:rsidR="00A02023" w:rsidRPr="00BD6479" w:rsidRDefault="00BD6479" w:rsidP="00BD6479">
      <w:pPr>
        <w:spacing w:after="0" w:line="240" w:lineRule="auto"/>
        <w:ind w:left="994" w:right="0" w:firstLine="0"/>
        <w:jc w:val="left"/>
        <w:rPr>
          <w:szCs w:val="24"/>
        </w:rPr>
      </w:pPr>
      <w:r w:rsidRPr="00BD6479">
        <w:rPr>
          <w:szCs w:val="24"/>
        </w:rPr>
        <w:t xml:space="preserve"> </w:t>
      </w:r>
    </w:p>
    <w:p w:rsidR="00A02023" w:rsidRPr="00BD6479" w:rsidRDefault="00A02023" w:rsidP="00BD6479">
      <w:pPr>
        <w:spacing w:after="0" w:line="240" w:lineRule="auto"/>
        <w:ind w:left="994" w:right="0" w:firstLine="0"/>
        <w:jc w:val="left"/>
        <w:rPr>
          <w:szCs w:val="24"/>
        </w:rPr>
      </w:pPr>
    </w:p>
    <w:p w:rsidR="00A02023" w:rsidRDefault="00A02023">
      <w:pPr>
        <w:spacing w:after="0" w:line="259" w:lineRule="auto"/>
        <w:ind w:left="269" w:right="0" w:firstLine="0"/>
        <w:jc w:val="center"/>
      </w:pPr>
    </w:p>
    <w:sectPr w:rsidR="00A02023">
      <w:headerReference w:type="even" r:id="rId7"/>
      <w:headerReference w:type="default" r:id="rId8"/>
      <w:headerReference w:type="first" r:id="rId9"/>
      <w:pgSz w:w="11900" w:h="16840"/>
      <w:pgMar w:top="1470" w:right="630" w:bottom="1486" w:left="425" w:header="7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DA" w:rsidRDefault="00BD6479">
      <w:pPr>
        <w:spacing w:after="0" w:line="240" w:lineRule="auto"/>
      </w:pPr>
      <w:r>
        <w:separator/>
      </w:r>
    </w:p>
  </w:endnote>
  <w:endnote w:type="continuationSeparator" w:id="0">
    <w:p w:rsidR="00C907DA" w:rsidRDefault="00BD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DA" w:rsidRDefault="00BD6479">
      <w:pPr>
        <w:spacing w:after="0" w:line="240" w:lineRule="auto"/>
      </w:pPr>
      <w:r>
        <w:separator/>
      </w:r>
    </w:p>
  </w:footnote>
  <w:footnote w:type="continuationSeparator" w:id="0">
    <w:p w:rsidR="00C907DA" w:rsidRDefault="00BD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23" w:rsidRDefault="00BD6479">
    <w:pPr>
      <w:spacing w:after="0" w:line="259" w:lineRule="auto"/>
      <w:ind w:left="208" w:right="0" w:firstLine="0"/>
      <w:jc w:val="center"/>
    </w:pPr>
    <w:r>
      <w:rPr>
        <w:rFonts w:ascii="Arial" w:eastAsia="Arial" w:hAnsi="Arial" w:cs="Arial"/>
        <w:sz w:val="20"/>
      </w:rPr>
      <w:t xml:space="preserve">-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- </w:t>
    </w:r>
  </w:p>
  <w:p w:rsidR="00A02023" w:rsidRDefault="00BD6479">
    <w:pPr>
      <w:spacing w:after="0" w:line="259" w:lineRule="auto"/>
      <w:ind w:left="99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23" w:rsidRDefault="00BD6479">
    <w:pPr>
      <w:spacing w:after="0" w:line="259" w:lineRule="auto"/>
      <w:ind w:left="208" w:right="0" w:firstLine="0"/>
      <w:jc w:val="center"/>
    </w:pPr>
    <w:r>
      <w:rPr>
        <w:rFonts w:ascii="Arial" w:eastAsia="Arial" w:hAnsi="Arial" w:cs="Arial"/>
        <w:sz w:val="20"/>
      </w:rPr>
      <w:t xml:space="preserve">-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- </w:t>
    </w:r>
  </w:p>
  <w:p w:rsidR="00A02023" w:rsidRDefault="00BD6479">
    <w:pPr>
      <w:spacing w:after="0" w:line="259" w:lineRule="auto"/>
      <w:ind w:left="99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23" w:rsidRDefault="00BD6479">
    <w:pPr>
      <w:spacing w:after="0" w:line="259" w:lineRule="auto"/>
      <w:ind w:left="208" w:right="0" w:firstLine="0"/>
      <w:jc w:val="center"/>
    </w:pPr>
    <w:r>
      <w:rPr>
        <w:rFonts w:ascii="Arial" w:eastAsia="Arial" w:hAnsi="Arial" w:cs="Arial"/>
        <w:sz w:val="20"/>
      </w:rPr>
      <w:t xml:space="preserve">-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- </w:t>
    </w:r>
  </w:p>
  <w:p w:rsidR="00A02023" w:rsidRDefault="00BD6479">
    <w:pPr>
      <w:spacing w:after="0" w:line="259" w:lineRule="auto"/>
      <w:ind w:left="99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921"/>
    <w:multiLevelType w:val="hybridMultilevel"/>
    <w:tmpl w:val="98440542"/>
    <w:lvl w:ilvl="0" w:tplc="02B2A6A8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A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8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E10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C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9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27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D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9748F"/>
    <w:multiLevelType w:val="hybridMultilevel"/>
    <w:tmpl w:val="E3E46398"/>
    <w:lvl w:ilvl="0" w:tplc="433CC21A">
      <w:start w:val="1"/>
      <w:numFmt w:val="lowerLetter"/>
      <w:lvlText w:val="%1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62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C9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26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C2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C9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26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45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E1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82999"/>
    <w:multiLevelType w:val="hybridMultilevel"/>
    <w:tmpl w:val="07E64FAA"/>
    <w:lvl w:ilvl="0" w:tplc="AE58E784">
      <w:start w:val="1"/>
      <w:numFmt w:val="decimal"/>
      <w:lvlText w:val="(%1)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6A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8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E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44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C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06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09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89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C7F3F"/>
    <w:multiLevelType w:val="hybridMultilevel"/>
    <w:tmpl w:val="B612428E"/>
    <w:lvl w:ilvl="0" w:tplc="CE541620">
      <w:start w:val="1"/>
      <w:numFmt w:val="lowerLetter"/>
      <w:lvlText w:val="%1)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A7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CA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28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0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6A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CB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2A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60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204C1"/>
    <w:multiLevelType w:val="singleLevel"/>
    <w:tmpl w:val="58F881A6"/>
    <w:lvl w:ilvl="0">
      <w:numFmt w:val="bullet"/>
      <w:pStyle w:val="rendcim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1A1CC6"/>
    <w:multiLevelType w:val="hybridMultilevel"/>
    <w:tmpl w:val="FC12EA0C"/>
    <w:lvl w:ilvl="0" w:tplc="8D02F7F4">
      <w:start w:val="1"/>
      <w:numFmt w:val="lowerLetter"/>
      <w:lvlText w:val="%1)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21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A1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03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2C9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AC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CD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65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00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96036F"/>
    <w:multiLevelType w:val="hybridMultilevel"/>
    <w:tmpl w:val="B46C0FAA"/>
    <w:lvl w:ilvl="0" w:tplc="2DE4D33A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2A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45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A6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A2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6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A6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06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88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031847"/>
    <w:multiLevelType w:val="hybridMultilevel"/>
    <w:tmpl w:val="05F4D104"/>
    <w:lvl w:ilvl="0" w:tplc="436AAD8C">
      <w:start w:val="1"/>
      <w:numFmt w:val="lowerLetter"/>
      <w:lvlText w:val="%1)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0F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EE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A7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08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CA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5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65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E2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91C8B"/>
    <w:multiLevelType w:val="hybridMultilevel"/>
    <w:tmpl w:val="8ED03B8C"/>
    <w:lvl w:ilvl="0" w:tplc="C5307370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8A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5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60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8F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62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E6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4E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E7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E2289"/>
    <w:multiLevelType w:val="hybridMultilevel"/>
    <w:tmpl w:val="30E071D6"/>
    <w:lvl w:ilvl="0" w:tplc="BF547ED0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06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8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8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A4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6C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E0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E6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6F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88537F"/>
    <w:multiLevelType w:val="hybridMultilevel"/>
    <w:tmpl w:val="E90C0F30"/>
    <w:lvl w:ilvl="0" w:tplc="060E979A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CB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44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AA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A3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68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83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08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0A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6674BA"/>
    <w:multiLevelType w:val="hybridMultilevel"/>
    <w:tmpl w:val="9500977A"/>
    <w:lvl w:ilvl="0" w:tplc="AAB44492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69824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6CD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6CF3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063E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2B60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C9E3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E8F5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E776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981C09"/>
    <w:multiLevelType w:val="hybridMultilevel"/>
    <w:tmpl w:val="9D1E397E"/>
    <w:lvl w:ilvl="0" w:tplc="0E5635A8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6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0A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6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66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EE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4E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A7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EB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EB1349"/>
    <w:multiLevelType w:val="hybridMultilevel"/>
    <w:tmpl w:val="376EFFF2"/>
    <w:lvl w:ilvl="0" w:tplc="83C82CB0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0E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2E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EB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A8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2B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E0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0A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83688"/>
    <w:multiLevelType w:val="hybridMultilevel"/>
    <w:tmpl w:val="73481CEE"/>
    <w:lvl w:ilvl="0" w:tplc="2E503CB4">
      <w:start w:val="5"/>
      <w:numFmt w:val="decimal"/>
      <w:lvlText w:val="(%1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C0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0F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A6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C2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4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2A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62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47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995AC6"/>
    <w:multiLevelType w:val="hybridMultilevel"/>
    <w:tmpl w:val="31DAD102"/>
    <w:lvl w:ilvl="0" w:tplc="BDDE5E10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CF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C9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C2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C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CE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CC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A5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05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D41652"/>
    <w:multiLevelType w:val="hybridMultilevel"/>
    <w:tmpl w:val="D7BA7944"/>
    <w:lvl w:ilvl="0" w:tplc="999A40D2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C8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6C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6F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E0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C1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81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8C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08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531C21"/>
    <w:multiLevelType w:val="hybridMultilevel"/>
    <w:tmpl w:val="A680EE2E"/>
    <w:lvl w:ilvl="0" w:tplc="DB24B076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C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83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EA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4C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CB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65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0C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2C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F33813"/>
    <w:multiLevelType w:val="hybridMultilevel"/>
    <w:tmpl w:val="DF9ADC06"/>
    <w:lvl w:ilvl="0" w:tplc="89BC5824">
      <w:start w:val="2"/>
      <w:numFmt w:val="decimal"/>
      <w:lvlText w:val="(%1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CCBD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C521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C23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6A6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636F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28DB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80BF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DC9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424A19"/>
    <w:multiLevelType w:val="hybridMultilevel"/>
    <w:tmpl w:val="BA1C6118"/>
    <w:lvl w:ilvl="0" w:tplc="61127206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81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C6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F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AF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81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8F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B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A7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CB309A"/>
    <w:multiLevelType w:val="hybridMultilevel"/>
    <w:tmpl w:val="7F508000"/>
    <w:lvl w:ilvl="0" w:tplc="E608669A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02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A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A6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EC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A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23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AD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E7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F771FC"/>
    <w:multiLevelType w:val="hybridMultilevel"/>
    <w:tmpl w:val="2BA8360E"/>
    <w:lvl w:ilvl="0" w:tplc="23A27AC6">
      <w:start w:val="3"/>
      <w:numFmt w:val="decimal"/>
      <w:lvlText w:val="(%1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8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AE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9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E5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EB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22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2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783ED6"/>
    <w:multiLevelType w:val="hybridMultilevel"/>
    <w:tmpl w:val="954ABC3C"/>
    <w:lvl w:ilvl="0" w:tplc="ED383696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EF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A8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ED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00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AE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81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E1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80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37C1A"/>
    <w:multiLevelType w:val="hybridMultilevel"/>
    <w:tmpl w:val="96B05904"/>
    <w:lvl w:ilvl="0" w:tplc="4CAA6A62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66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29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20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4C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CD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6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82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6D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D749C8"/>
    <w:multiLevelType w:val="hybridMultilevel"/>
    <w:tmpl w:val="87100056"/>
    <w:lvl w:ilvl="0" w:tplc="373A3E16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29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2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2F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6E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28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2E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A0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07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4D46C5"/>
    <w:multiLevelType w:val="hybridMultilevel"/>
    <w:tmpl w:val="83B8BE26"/>
    <w:lvl w:ilvl="0" w:tplc="58508E54">
      <w:start w:val="5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A7F9C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4D802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CDC6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CF86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8781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4038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403B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6E74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9E0732"/>
    <w:multiLevelType w:val="hybridMultilevel"/>
    <w:tmpl w:val="7DA8F7A2"/>
    <w:lvl w:ilvl="0" w:tplc="9BEC313E">
      <w:start w:val="2"/>
      <w:numFmt w:val="decimal"/>
      <w:lvlText w:val="(%1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CA3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6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26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CF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8E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07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EE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E2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D52529"/>
    <w:multiLevelType w:val="hybridMultilevel"/>
    <w:tmpl w:val="C17ADB00"/>
    <w:lvl w:ilvl="0" w:tplc="089A70EA">
      <w:start w:val="1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63F5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4116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9D6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ACAF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F872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A59D4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05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6919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B52010"/>
    <w:multiLevelType w:val="hybridMultilevel"/>
    <w:tmpl w:val="59DE05CA"/>
    <w:lvl w:ilvl="0" w:tplc="81ECE026">
      <w:start w:val="1"/>
      <w:numFmt w:val="lowerLetter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6F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E4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85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4A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88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A9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4F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8C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5950C4"/>
    <w:multiLevelType w:val="hybridMultilevel"/>
    <w:tmpl w:val="5D645B1C"/>
    <w:lvl w:ilvl="0" w:tplc="D918E8AE">
      <w:start w:val="2"/>
      <w:numFmt w:val="decimal"/>
      <w:lvlText w:val="(%1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00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A2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29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9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AB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09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B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24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1D554E"/>
    <w:multiLevelType w:val="hybridMultilevel"/>
    <w:tmpl w:val="AB2C63E4"/>
    <w:lvl w:ilvl="0" w:tplc="C0D8AE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2CCB2">
      <w:start w:val="1"/>
      <w:numFmt w:val="decimal"/>
      <w:lvlRestart w:val="0"/>
      <w:lvlText w:val="%2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0AE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D77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49BD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ACDF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E312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E52B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81F7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2C7091"/>
    <w:multiLevelType w:val="hybridMultilevel"/>
    <w:tmpl w:val="707473CA"/>
    <w:lvl w:ilvl="0" w:tplc="796A54E6">
      <w:start w:val="3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0304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760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237D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6EB7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63BE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0FE8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4204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6CFA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3F46B5"/>
    <w:multiLevelType w:val="hybridMultilevel"/>
    <w:tmpl w:val="951AA388"/>
    <w:lvl w:ilvl="0" w:tplc="2876B18C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69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E7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EC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EE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6E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C9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64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3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5464C2"/>
    <w:multiLevelType w:val="hybridMultilevel"/>
    <w:tmpl w:val="7A7671BA"/>
    <w:lvl w:ilvl="0" w:tplc="9044F510">
      <w:start w:val="2"/>
      <w:numFmt w:val="decimal"/>
      <w:lvlText w:val="(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2FB3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041E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6250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4CF9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0862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618B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0BE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C436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C95B5A"/>
    <w:multiLevelType w:val="hybridMultilevel"/>
    <w:tmpl w:val="A45E2E5E"/>
    <w:lvl w:ilvl="0" w:tplc="3EACB48E">
      <w:start w:val="2"/>
      <w:numFmt w:val="decimal"/>
      <w:lvlText w:val="(%1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424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6B6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4A0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C7BE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08AD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0C22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C3B4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0743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2B1771"/>
    <w:multiLevelType w:val="hybridMultilevel"/>
    <w:tmpl w:val="EB7CA43E"/>
    <w:lvl w:ilvl="0" w:tplc="6B061D0A">
      <w:start w:val="2"/>
      <w:numFmt w:val="decimal"/>
      <w:lvlText w:val="(%1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E3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CA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AA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2E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2D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44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6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21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5"/>
  </w:num>
  <w:num w:numId="5">
    <w:abstractNumId w:val="28"/>
  </w:num>
  <w:num w:numId="6">
    <w:abstractNumId w:val="16"/>
  </w:num>
  <w:num w:numId="7">
    <w:abstractNumId w:val="9"/>
  </w:num>
  <w:num w:numId="8">
    <w:abstractNumId w:val="15"/>
  </w:num>
  <w:num w:numId="9">
    <w:abstractNumId w:val="8"/>
  </w:num>
  <w:num w:numId="10">
    <w:abstractNumId w:val="31"/>
  </w:num>
  <w:num w:numId="11">
    <w:abstractNumId w:val="34"/>
  </w:num>
  <w:num w:numId="12">
    <w:abstractNumId w:val="35"/>
  </w:num>
  <w:num w:numId="13">
    <w:abstractNumId w:val="26"/>
  </w:num>
  <w:num w:numId="14">
    <w:abstractNumId w:val="6"/>
  </w:num>
  <w:num w:numId="15">
    <w:abstractNumId w:val="32"/>
  </w:num>
  <w:num w:numId="16">
    <w:abstractNumId w:val="33"/>
  </w:num>
  <w:num w:numId="17">
    <w:abstractNumId w:val="24"/>
  </w:num>
  <w:num w:numId="18">
    <w:abstractNumId w:val="7"/>
  </w:num>
  <w:num w:numId="19">
    <w:abstractNumId w:val="22"/>
  </w:num>
  <w:num w:numId="20">
    <w:abstractNumId w:val="19"/>
  </w:num>
  <w:num w:numId="21">
    <w:abstractNumId w:val="12"/>
  </w:num>
  <w:num w:numId="22">
    <w:abstractNumId w:val="17"/>
  </w:num>
  <w:num w:numId="23">
    <w:abstractNumId w:val="27"/>
  </w:num>
  <w:num w:numId="24">
    <w:abstractNumId w:val="11"/>
  </w:num>
  <w:num w:numId="25">
    <w:abstractNumId w:val="25"/>
  </w:num>
  <w:num w:numId="26">
    <w:abstractNumId w:val="3"/>
  </w:num>
  <w:num w:numId="27">
    <w:abstractNumId w:val="0"/>
  </w:num>
  <w:num w:numId="28">
    <w:abstractNumId w:val="1"/>
  </w:num>
  <w:num w:numId="29">
    <w:abstractNumId w:val="21"/>
  </w:num>
  <w:num w:numId="30">
    <w:abstractNumId w:val="10"/>
  </w:num>
  <w:num w:numId="31">
    <w:abstractNumId w:val="13"/>
  </w:num>
  <w:num w:numId="32">
    <w:abstractNumId w:val="29"/>
  </w:num>
  <w:num w:numId="33">
    <w:abstractNumId w:val="20"/>
  </w:num>
  <w:num w:numId="34">
    <w:abstractNumId w:val="14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23"/>
    <w:rsid w:val="00721FE0"/>
    <w:rsid w:val="00A02023"/>
    <w:rsid w:val="00A7680C"/>
    <w:rsid w:val="00AB153A"/>
    <w:rsid w:val="00BD6479"/>
    <w:rsid w:val="00C907DA"/>
    <w:rsid w:val="00D863AC"/>
    <w:rsid w:val="00E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2234"/>
  <w15:docId w15:val="{7021A758-98C6-404F-9BAC-97F3F0B1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4" w:line="389" w:lineRule="auto"/>
      <w:ind w:left="1004" w:right="2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11"/>
      <w:ind w:left="22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11"/>
      <w:ind w:left="2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D64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47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rendcim5">
    <w:name w:val="rendcim5"/>
    <w:basedOn w:val="Norml"/>
    <w:link w:val="rendcim5Char"/>
    <w:rsid w:val="00E4350E"/>
    <w:pPr>
      <w:numPr>
        <w:numId w:val="36"/>
      </w:numPr>
      <w:spacing w:after="0" w:line="240" w:lineRule="auto"/>
      <w:ind w:right="0"/>
      <w:jc w:val="left"/>
    </w:pPr>
    <w:rPr>
      <w:rFonts w:ascii="Arial" w:hAnsi="Arial" w:cs="Arial"/>
      <w:color w:val="auto"/>
      <w:szCs w:val="20"/>
    </w:rPr>
  </w:style>
  <w:style w:type="character" w:customStyle="1" w:styleId="rendcim5Char">
    <w:name w:val="rendcim5 Char"/>
    <w:link w:val="rendcim5"/>
    <w:rsid w:val="00E4350E"/>
    <w:rPr>
      <w:rFonts w:ascii="Arial" w:eastAsia="Times New Roman" w:hAnsi="Arial" w:cs="Arial"/>
      <w:sz w:val="24"/>
      <w:szCs w:val="20"/>
    </w:rPr>
  </w:style>
  <w:style w:type="paragraph" w:customStyle="1" w:styleId="Default">
    <w:name w:val="Default"/>
    <w:rsid w:val="00E43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VASASSZONYFA településképi rendelet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VASASSZONYFA településképi rendelet</dc:title>
  <dc:subject/>
  <dc:creator>attila</dc:creator>
  <cp:keywords/>
  <cp:lastModifiedBy>Söpte Önkormányzat</cp:lastModifiedBy>
  <cp:revision>3</cp:revision>
  <cp:lastPrinted>2018-11-22T08:50:00Z</cp:lastPrinted>
  <dcterms:created xsi:type="dcterms:W3CDTF">2018-11-22T08:13:00Z</dcterms:created>
  <dcterms:modified xsi:type="dcterms:W3CDTF">2018-11-22T08:55:00Z</dcterms:modified>
</cp:coreProperties>
</file>